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sz w:val="32"/>
          <w:szCs w:val="32"/>
        </w:rPr>
      </w:pPr>
      <w:r w:rsidDel="00000000" w:rsidR="00000000" w:rsidRPr="00000000">
        <w:rPr>
          <w:sz w:val="32"/>
          <w:szCs w:val="32"/>
          <w:rtl w:val="0"/>
        </w:rPr>
        <w:t xml:space="preserve">ADCULTURA TO PARTICIPATE IN MONDIACULT 2025 AS THE ONLY CHILEAN SIDE EVENT AT THE UNESCO CONFERENCE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hybrid event, jointly organized by AdCultura and Catalan cultural manager Pepe Zapata, will take place on September 25 at the University of Barcelona and online for those wishing to join from other regions. This is the only side event organized by a Chilean organization that has been selected as part of the activities surrounding the MONDIACULT World Conference convened by UNESCO in Barcelona.</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MONDIACULT is a World Conference on Cultural Policies and Sustainable Development, where UNESCO’s 194 Member States work together to establish—and commit to—the global cultural agenda. The 2025 edition will feature intergovernmental plenary sessions, technical debates, side events, and exhibitions, bringing together representatives from UNESCO’s Member and Associate States, international non-governmental organizations, civil society, the private sector, and other relevant entities.</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MONDIACULT 2025 will be hosted by the Government of Spain from September 29 to October 1, 2025. On this occasion, the conference has opened spaces for the organization of side events designed to support its objectives, with outcomes feeding into a document of global reflections.</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AdCultura, Chile’s professional association of cultural managers, has secured an alliance with international actors such as consultant and academic Pepe Zapata, successfully winning the right to organize a side event during MONDIACULT 2025 through a competitive process that selected from among hundreds of proposals. AdCultura thus becomes the only Chilean organization to be part of the side events co-managed with UNESCO.</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event will take the form of a workshop entitled </w:t>
      </w:r>
      <w:r w:rsidDel="00000000" w:rsidR="00000000" w:rsidRPr="00000000">
        <w:rPr>
          <w:rFonts w:ascii="Times New Roman" w:cs="Times New Roman" w:eastAsia="Times New Roman" w:hAnsi="Times New Roman"/>
          <w:b w:val="1"/>
          <w:i w:val="1"/>
          <w:sz w:val="24"/>
          <w:szCs w:val="24"/>
          <w:rtl w:val="0"/>
        </w:rPr>
        <w:t xml:space="preserve">“Living Manifesto: Cultural and Public Rights”</w:t>
      </w:r>
      <w:r w:rsidDel="00000000" w:rsidR="00000000" w:rsidRPr="00000000">
        <w:rPr>
          <w:rFonts w:ascii="Times New Roman" w:cs="Times New Roman" w:eastAsia="Times New Roman" w:hAnsi="Times New Roman"/>
          <w:sz w:val="24"/>
          <w:szCs w:val="24"/>
          <w:rtl w:val="0"/>
        </w:rPr>
        <w:t xml:space="preserve">, which seeks to debate rights, participation, and cultural consumption by addressing the challenges of engaging with audiences. The aim is to co-create a “Living Manifesto” with participants, gathering values, commitments, and recommendations on cultural rights that will later be delivered to UNESCO.</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Pamela López, President of AdCultura, stated: </w:t>
      </w:r>
      <w:r w:rsidDel="00000000" w:rsidR="00000000" w:rsidRPr="00000000">
        <w:rPr>
          <w:rFonts w:ascii="Times New Roman" w:cs="Times New Roman" w:eastAsia="Times New Roman" w:hAnsi="Times New Roman"/>
          <w:i w:val="1"/>
          <w:sz w:val="24"/>
          <w:szCs w:val="24"/>
          <w:rtl w:val="0"/>
        </w:rPr>
        <w:t xml:space="preserve">“These spaces allow us to expand the debate on cultural management and policy at the international level and to open collaborative alliances that serve as a prelude to the celebrations of AdCultura’s 25th anniversary.”</w:t>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For his part, Pepe Zapata, consultant and expert remarked: </w:t>
      </w:r>
      <w:r w:rsidDel="00000000" w:rsidR="00000000" w:rsidRPr="00000000">
        <w:rPr>
          <w:rFonts w:ascii="Times New Roman" w:cs="Times New Roman" w:eastAsia="Times New Roman" w:hAnsi="Times New Roman"/>
          <w:i w:val="1"/>
          <w:sz w:val="24"/>
          <w:szCs w:val="24"/>
          <w:rtl w:val="0"/>
        </w:rPr>
        <w:t xml:space="preserve">“Audiences in culture can be viewed from different perspectives, and new models of participation demand enriching the field’s reflection in forums such as those offered by MONDIACULT.”</w:t>
      </w:r>
    </w:p>
    <w:p w:rsidR="00000000" w:rsidDel="00000000" w:rsidP="00000000" w:rsidRDefault="00000000" w:rsidRPr="00000000" w14:paraId="0000000A">
      <w:pPr>
        <w:spacing w:after="240" w:before="24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240" w:lineRule="auto"/>
        <w:rPr>
          <w:rFonts w:ascii="Times New Roman" w:cs="Times New Roman" w:eastAsia="Times New Roman" w:hAnsi="Times New Roman"/>
          <w:b w:val="1"/>
          <w:sz w:val="24"/>
          <w:szCs w:val="24"/>
        </w:rPr>
      </w:pPr>
      <w:sdt>
        <w:sdtPr>
          <w:id w:val="-173450686"/>
          <w:tag w:val="goog_rdk_0"/>
        </w:sdtPr>
        <w:sdtContent>
          <w:r w:rsidDel="00000000" w:rsidR="00000000" w:rsidRPr="00000000">
            <w:rPr>
              <w:rFonts w:ascii="Cardo" w:cs="Cardo" w:eastAsia="Cardo" w:hAnsi="Cardo"/>
              <w:sz w:val="24"/>
              <w:szCs w:val="24"/>
              <w:rtl w:val="0"/>
            </w:rPr>
            <w:t xml:space="preserve">The activity will last one hour and will be held in a hybrid format:</w:t>
            <w:br w:type="textWrapping"/>
            <w:t xml:space="preserve"> ⏰ </w:t>
          </w:r>
        </w:sdtContent>
      </w:sdt>
      <w:r w:rsidDel="00000000" w:rsidR="00000000" w:rsidRPr="00000000">
        <w:rPr>
          <w:rFonts w:ascii="Times New Roman" w:cs="Times New Roman" w:eastAsia="Times New Roman" w:hAnsi="Times New Roman"/>
          <w:b w:val="1"/>
          <w:sz w:val="24"/>
          <w:szCs w:val="24"/>
          <w:rtl w:val="0"/>
        </w:rPr>
        <w:t xml:space="preserve">Schedule and Venue</w:t>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PERSON</w:t>
        <w:br w:type="textWrapping"/>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Barcelona (Spain):</w:t>
      </w:r>
      <w:r w:rsidDel="00000000" w:rsidR="00000000" w:rsidRPr="00000000">
        <w:rPr>
          <w:rFonts w:ascii="Times New Roman" w:cs="Times New Roman" w:eastAsia="Times New Roman" w:hAnsi="Times New Roman"/>
          <w:sz w:val="24"/>
          <w:szCs w:val="24"/>
          <w:rtl w:val="0"/>
        </w:rPr>
        <w:t xml:space="preserve"> 1:00 – 2:00 PM (CEST)</w:t>
        <w:br w:type="textWrapping"/>
        <w:t xml:space="preserve"> Venue: </w:t>
      </w:r>
      <w:r w:rsidDel="00000000" w:rsidR="00000000" w:rsidRPr="00000000">
        <w:rPr>
          <w:rFonts w:ascii="Times New Roman" w:cs="Times New Roman" w:eastAsia="Times New Roman" w:hAnsi="Times New Roman"/>
          <w:i w:val="1"/>
          <w:sz w:val="24"/>
          <w:szCs w:val="24"/>
          <w:rtl w:val="0"/>
        </w:rPr>
        <w:t xml:space="preserve">Edificio Josep Carner, University of Barcelona</w:t>
      </w:r>
      <w:r w:rsidDel="00000000" w:rsidR="00000000" w:rsidRPr="00000000">
        <w:rPr>
          <w:rFonts w:ascii="Times New Roman" w:cs="Times New Roman" w:eastAsia="Times New Roman" w:hAnsi="Times New Roman"/>
          <w:sz w:val="24"/>
          <w:szCs w:val="24"/>
          <w:rtl w:val="0"/>
        </w:rPr>
        <w:t xml:space="preserve"> (c. Aribau 2, 08007 Barcelona).</w:t>
        <w:br w:type="textWrapping"/>
        <w:t xml:space="preserve"> Languages: Spanish and Catalan.</w:t>
      </w:r>
    </w:p>
    <w:p w:rsidR="00000000" w:rsidDel="00000000" w:rsidP="00000000" w:rsidRDefault="00000000" w:rsidRPr="00000000" w14:paraId="0000000D">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Registration for the in-person event at the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following link.</w:t>
        </w:r>
      </w:hyperlink>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ONLINE (ZOOM)</w:t>
        <w:br w:type="textWrapping"/>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Schedule by Country</w:t>
      </w:r>
    </w:p>
    <w:p w:rsidR="00000000" w:rsidDel="00000000" w:rsidP="00000000" w:rsidRDefault="00000000" w:rsidRPr="00000000" w14:paraId="00000010">
      <w:pPr>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Chile (CLT, UTC -3):</w:t>
      </w:r>
      <w:r w:rsidDel="00000000" w:rsidR="00000000" w:rsidRPr="00000000">
        <w:rPr>
          <w:rFonts w:ascii="Times New Roman" w:cs="Times New Roman" w:eastAsia="Times New Roman" w:hAnsi="Times New Roman"/>
          <w:sz w:val="24"/>
          <w:szCs w:val="24"/>
          <w:rtl w:val="0"/>
        </w:rPr>
        <w:t xml:space="preserve"> 10:30 – 11:30 AM</w:t>
        <w:br w:type="textWrapping"/>
      </w:r>
    </w:p>
    <w:p w:rsidR="00000000" w:rsidDel="00000000" w:rsidP="00000000" w:rsidRDefault="00000000" w:rsidRPr="00000000" w14:paraId="00000011">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Colombia (COT, UTC -5):</w:t>
      </w:r>
      <w:r w:rsidDel="00000000" w:rsidR="00000000" w:rsidRPr="00000000">
        <w:rPr>
          <w:rFonts w:ascii="Times New Roman" w:cs="Times New Roman" w:eastAsia="Times New Roman" w:hAnsi="Times New Roman"/>
          <w:sz w:val="24"/>
          <w:szCs w:val="24"/>
          <w:rtl w:val="0"/>
        </w:rPr>
        <w:t xml:space="preserve"> 08:30 – 09:30 AM</w:t>
        <w:br w:type="textWrapping"/>
      </w:r>
    </w:p>
    <w:p w:rsidR="00000000" w:rsidDel="00000000" w:rsidP="00000000" w:rsidRDefault="00000000" w:rsidRPr="00000000" w14:paraId="00000012">
      <w:pPr>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Mexico (CDT, UTC -6):</w:t>
      </w:r>
      <w:r w:rsidDel="00000000" w:rsidR="00000000" w:rsidRPr="00000000">
        <w:rPr>
          <w:rFonts w:ascii="Times New Roman" w:cs="Times New Roman" w:eastAsia="Times New Roman" w:hAnsi="Times New Roman"/>
          <w:sz w:val="24"/>
          <w:szCs w:val="24"/>
          <w:rtl w:val="0"/>
        </w:rPr>
        <w:t xml:space="preserve"> 07:30 – 08:30 AM</w:t>
        <w:br w:type="textWrapping"/>
      </w:r>
    </w:p>
    <w:p w:rsidR="00000000" w:rsidDel="00000000" w:rsidP="00000000" w:rsidRDefault="00000000" w:rsidRPr="00000000" w14:paraId="0000001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via Zoom, with interpretation in Spanish, English, Arabic, and French.</w:t>
      </w:r>
    </w:p>
    <w:p w:rsidR="00000000" w:rsidDel="00000000" w:rsidP="00000000" w:rsidRDefault="00000000" w:rsidRPr="00000000" w14:paraId="00000014">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Digital registration is mandatory to receive the </w:t>
      </w:r>
      <w:hyperlink r:id="rId8">
        <w:r w:rsidDel="00000000" w:rsidR="00000000" w:rsidRPr="00000000">
          <w:rPr>
            <w:rFonts w:ascii="Times New Roman" w:cs="Times New Roman" w:eastAsia="Times New Roman" w:hAnsi="Times New Roman"/>
            <w:b w:val="1"/>
            <w:color w:val="1155cc"/>
            <w:sz w:val="24"/>
            <w:szCs w:val="24"/>
            <w:u w:val="single"/>
            <w:rtl w:val="0"/>
          </w:rPr>
          <w:t xml:space="preserve">Zoom link at this registration</w:t>
        </w:r>
      </w:hyperlink>
      <w:r w:rsidDel="00000000" w:rsidR="00000000" w:rsidRPr="00000000">
        <w:rPr>
          <w:rFonts w:ascii="Times New Roman" w:cs="Times New Roman" w:eastAsia="Times New Roman" w:hAnsi="Times New Roman"/>
          <w:b w:val="1"/>
          <w:sz w:val="24"/>
          <w:szCs w:val="24"/>
          <w:rtl w:val="0"/>
        </w:rPr>
        <w:t xml:space="preserve"> link.</w:t>
      </w:r>
    </w:p>
    <w:p w:rsidR="00000000" w:rsidDel="00000000" w:rsidP="00000000" w:rsidRDefault="00000000" w:rsidRPr="00000000" w14:paraId="00000015">
      <w:pPr>
        <w:spacing w:after="240" w:before="24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ℹ️ More information at</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www.adcultura.cl</w:t>
          <w:br w:type="textWrapping"/>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Organized and hosted by:</w:t>
      </w:r>
      <w:r w:rsidDel="00000000" w:rsidR="00000000" w:rsidRPr="00000000">
        <w:rPr>
          <w:rFonts w:ascii="Times New Roman" w:cs="Times New Roman" w:eastAsia="Times New Roman" w:hAnsi="Times New Roman"/>
          <w:sz w:val="24"/>
          <w:szCs w:val="24"/>
          <w:rtl w:val="0"/>
        </w:rPr>
        <w:t xml:space="preserve"> AdCultura (Chile) – Association of Cultural Managers, and Pepe Zapata (Spain), international consultant on audiences.</w:t>
        <w:br w:type="textWrapping"/>
        <w:t xml:space="preserve"> </w:t>
      </w:r>
      <w:r w:rsidDel="00000000" w:rsidR="00000000" w:rsidRPr="00000000">
        <w:rPr>
          <w:rFonts w:ascii="Times New Roman" w:cs="Times New Roman" w:eastAsia="Times New Roman" w:hAnsi="Times New Roman"/>
          <w:b w:val="1"/>
          <w:sz w:val="24"/>
          <w:szCs w:val="24"/>
          <w:rtl w:val="0"/>
        </w:rPr>
        <w:t xml:space="preserve">With the collaboration of:</w:t>
      </w:r>
      <w:r w:rsidDel="00000000" w:rsidR="00000000" w:rsidRPr="00000000">
        <w:rPr>
          <w:rFonts w:ascii="Times New Roman" w:cs="Times New Roman" w:eastAsia="Times New Roman" w:hAnsi="Times New Roman"/>
          <w:sz w:val="24"/>
          <w:szCs w:val="24"/>
          <w:rtl w:val="0"/>
        </w:rPr>
        <w:t xml:space="preserve"> Plaz Gestión Cultural (Chile), Festival d’Avignon (France), Théâtre National (Tunisia), Tomás Peters (Chile).</w:t>
      </w:r>
    </w:p>
    <w:p w:rsidR="00000000" w:rsidDel="00000000" w:rsidP="00000000" w:rsidRDefault="00000000" w:rsidRPr="00000000" w14:paraId="00000017">
      <w:pPr>
        <w:spacing w:after="240" w:before="24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4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11" w:type="default"/>
      <w:pgSz w:h="15840" w:w="12240" w:orient="portrait"/>
      <w:pgMar w:bottom="1440" w:top="1440" w:left="1800" w:right="1800"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left" w:leader="none" w:pos="7913"/>
      </w:tabs>
      <w:rPr>
        <w:rFonts w:ascii="Arial" w:cs="Arial" w:eastAsia="Arial" w:hAnsi="Arial"/>
        <w:b w:val="1"/>
        <w:sz w:val="28"/>
        <w:szCs w:val="28"/>
      </w:rPr>
    </w:pPr>
    <w:r w:rsidDel="00000000" w:rsidR="00000000" w:rsidRPr="00000000">
      <w:rPr>
        <w:rFonts w:ascii="Arial" w:cs="Arial" w:eastAsia="Arial" w:hAnsi="Arial"/>
      </w:rPr>
      <w:drawing>
        <wp:inline distB="0" distT="0" distL="0" distR="0">
          <wp:extent cx="2247245" cy="482932"/>
          <wp:effectExtent b="0" l="0" r="0" t="0"/>
          <wp:docPr id="1056163421" name="image2.png"/>
          <a:graphic>
            <a:graphicData uri="http://schemas.openxmlformats.org/drawingml/2006/picture">
              <pic:pic>
                <pic:nvPicPr>
                  <pic:cNvPr id="0" name="image2.png"/>
                  <pic:cNvPicPr preferRelativeResize="0"/>
                </pic:nvPicPr>
                <pic:blipFill>
                  <a:blip r:embed="rId1"/>
                  <a:srcRect b="10358" l="2780" r="3318" t="9286"/>
                  <a:stretch>
                    <a:fillRect/>
                  </a:stretch>
                </pic:blipFill>
                <pic:spPr>
                  <a:xfrm>
                    <a:off x="0" y="0"/>
                    <a:ext cx="2247245" cy="482932"/>
                  </a:xfrm>
                  <a:prstGeom prst="rect"/>
                  <a:ln/>
                </pic:spPr>
              </pic:pic>
            </a:graphicData>
          </a:graphic>
        </wp:inline>
      </w:drawing>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rPr>
      <w:drawing>
        <wp:inline distB="0" distT="0" distL="0" distR="0">
          <wp:extent cx="1569874" cy="503210"/>
          <wp:effectExtent b="0" l="0" r="0" t="0"/>
          <wp:docPr id="1056163422" name="image1.png"/>
          <a:graphic>
            <a:graphicData uri="http://schemas.openxmlformats.org/drawingml/2006/picture">
              <pic:pic>
                <pic:nvPicPr>
                  <pic:cNvPr id="0" name="image1.png"/>
                  <pic:cNvPicPr preferRelativeResize="0"/>
                </pic:nvPicPr>
                <pic:blipFill>
                  <a:blip r:embed="rId2"/>
                  <a:srcRect b="12780" l="0" r="0" t="16467"/>
                  <a:stretch>
                    <a:fillRect/>
                  </a:stretch>
                </pic:blipFill>
                <pic:spPr>
                  <a:xfrm>
                    <a:off x="0" y="0"/>
                    <a:ext cx="1569874" cy="503210"/>
                  </a:xfrm>
                  <a:prstGeom prst="rect"/>
                  <a:ln/>
                </pic:spPr>
              </pic:pic>
            </a:graphicData>
          </a:graphic>
        </wp:inline>
      </w:drawing>
    </w:r>
    <w:r w:rsidDel="00000000" w:rsidR="00000000" w:rsidRPr="00000000">
      <w:rPr>
        <w:rFonts w:ascii="Arial" w:cs="Arial" w:eastAsia="Arial" w:hAnsi="Arial"/>
        <w:b w:val="1"/>
        <w:sz w:val="28"/>
        <w:szCs w:val="28"/>
        <w:rtl w:val="0"/>
      </w:rPr>
      <w:tab/>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C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tulo9">
    <w:name w:val="heading 9"/>
    <w:basedOn w:val="Normal"/>
    <w:next w:val="Normal"/>
    <w:link w:val="Ttulo9C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618B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E618BF"/>
  </w:style>
  <w:style w:type="paragraph" w:styleId="Piedepgina">
    <w:name w:val="footer"/>
    <w:basedOn w:val="Normal"/>
    <w:link w:val="PiedepginaCar"/>
    <w:uiPriority w:val="99"/>
    <w:unhideWhenUsed w:val="1"/>
    <w:rsid w:val="00E618B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E618BF"/>
  </w:style>
  <w:style w:type="paragraph" w:styleId="Sinespaciado">
    <w:name w:val="No Spacing"/>
    <w:uiPriority w:val="1"/>
    <w:qFormat w:val="1"/>
    <w:rsid w:val="00FC693F"/>
    <w:pPr>
      <w:spacing w:after="0" w:line="240" w:lineRule="auto"/>
    </w:pPr>
  </w:style>
  <w:style w:type="character" w:styleId="Ttulo1Car" w:customStyle="1">
    <w:name w:val="Título 1 Car"/>
    <w:basedOn w:val="Fuentedeprrafopredeter"/>
    <w:link w:val="Ttulo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tulo2Car" w:customStyle="1">
    <w:name w:val="Título 2 Car"/>
    <w:basedOn w:val="Fuentedeprrafopredeter"/>
    <w:link w:val="Ttulo2"/>
    <w:uiPriority w:val="9"/>
    <w:rsid w:val="00FC693F"/>
    <w:rPr>
      <w:rFonts w:asciiTheme="majorHAnsi" w:cstheme="majorBidi" w:eastAsiaTheme="majorEastAsia" w:hAnsiTheme="majorHAnsi"/>
      <w:b w:val="1"/>
      <w:bCs w:val="1"/>
      <w:color w:val="4f81bd" w:themeColor="accent1"/>
      <w:sz w:val="26"/>
      <w:szCs w:val="26"/>
    </w:rPr>
  </w:style>
  <w:style w:type="character" w:styleId="Ttulo3Car" w:customStyle="1">
    <w:name w:val="Título 3 Car"/>
    <w:basedOn w:val="Fuentedeprrafopredeter"/>
    <w:link w:val="Ttulo3"/>
    <w:uiPriority w:val="9"/>
    <w:rsid w:val="00FC693F"/>
    <w:rPr>
      <w:rFonts w:asciiTheme="majorHAnsi" w:cstheme="majorBidi" w:eastAsiaTheme="majorEastAsia" w:hAnsiTheme="majorHAnsi"/>
      <w:b w:val="1"/>
      <w:bCs w:val="1"/>
      <w:color w:val="4f81bd" w:themeColor="accent1"/>
    </w:rPr>
  </w:style>
  <w:style w:type="character" w:styleId="TtuloCar" w:customStyle="1">
    <w:name w:val="Título Car"/>
    <w:basedOn w:val="Fuentedeprrafopredeter"/>
    <w:link w:val="Ttulo"/>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tuloCar" w:customStyle="1">
    <w:name w:val="Subtítulo Car"/>
    <w:basedOn w:val="Fuentedeprrafopredeter"/>
    <w:link w:val="Subttulo"/>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rrafodelista">
    <w:name w:val="List Paragraph"/>
    <w:basedOn w:val="Normal"/>
    <w:uiPriority w:val="34"/>
    <w:qFormat w:val="1"/>
    <w:rsid w:val="00FC693F"/>
    <w:pPr>
      <w:ind w:left="720"/>
      <w:contextualSpacing w:val="1"/>
    </w:pPr>
  </w:style>
  <w:style w:type="paragraph" w:styleId="Textoindependiente">
    <w:name w:val="Body Text"/>
    <w:basedOn w:val="Normal"/>
    <w:link w:val="TextoindependienteCar"/>
    <w:uiPriority w:val="99"/>
    <w:unhideWhenUsed w:val="1"/>
    <w:rsid w:val="00AA1D8D"/>
    <w:pPr>
      <w:spacing w:after="120"/>
    </w:pPr>
  </w:style>
  <w:style w:type="character" w:styleId="TextoindependienteCar" w:customStyle="1">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val="1"/>
    <w:rsid w:val="00AA1D8D"/>
    <w:pPr>
      <w:spacing w:after="120" w:line="480" w:lineRule="auto"/>
    </w:pPr>
  </w:style>
  <w:style w:type="character" w:styleId="Textoindependiente2Car" w:customStyle="1">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val="1"/>
    <w:rsid w:val="00AA1D8D"/>
    <w:pPr>
      <w:spacing w:after="120"/>
    </w:pPr>
    <w:rPr>
      <w:sz w:val="16"/>
      <w:szCs w:val="16"/>
    </w:rPr>
  </w:style>
  <w:style w:type="character" w:styleId="Textoindependiente3Car" w:customStyle="1">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val="1"/>
    <w:rsid w:val="00AA1D8D"/>
    <w:pPr>
      <w:ind w:left="360" w:hanging="360"/>
      <w:contextualSpacing w:val="1"/>
    </w:pPr>
  </w:style>
  <w:style w:type="paragraph" w:styleId="Lista2">
    <w:name w:val="List 2"/>
    <w:basedOn w:val="Normal"/>
    <w:uiPriority w:val="99"/>
    <w:unhideWhenUsed w:val="1"/>
    <w:rsid w:val="00326F90"/>
    <w:pPr>
      <w:ind w:left="720" w:hanging="360"/>
      <w:contextualSpacing w:val="1"/>
    </w:pPr>
  </w:style>
  <w:style w:type="paragraph" w:styleId="Lista3">
    <w:name w:val="List 3"/>
    <w:basedOn w:val="Normal"/>
    <w:uiPriority w:val="99"/>
    <w:unhideWhenUsed w:val="1"/>
    <w:rsid w:val="00326F90"/>
    <w:pPr>
      <w:ind w:left="1080" w:hanging="360"/>
      <w:contextualSpacing w:val="1"/>
    </w:pPr>
  </w:style>
  <w:style w:type="paragraph" w:styleId="Listaconvietas">
    <w:name w:val="List Bullet"/>
    <w:basedOn w:val="Normal"/>
    <w:uiPriority w:val="99"/>
    <w:unhideWhenUsed w:val="1"/>
    <w:rsid w:val="00326F90"/>
    <w:pPr>
      <w:numPr>
        <w:numId w:val="1"/>
      </w:numPr>
      <w:contextualSpacing w:val="1"/>
    </w:pPr>
  </w:style>
  <w:style w:type="paragraph" w:styleId="Listaconvietas2">
    <w:name w:val="List Bullet 2"/>
    <w:basedOn w:val="Normal"/>
    <w:uiPriority w:val="99"/>
    <w:unhideWhenUsed w:val="1"/>
    <w:rsid w:val="00326F90"/>
    <w:pPr>
      <w:numPr>
        <w:numId w:val="2"/>
      </w:numPr>
      <w:contextualSpacing w:val="1"/>
    </w:pPr>
  </w:style>
  <w:style w:type="paragraph" w:styleId="Listaconvietas3">
    <w:name w:val="List Bullet 3"/>
    <w:basedOn w:val="Normal"/>
    <w:uiPriority w:val="99"/>
    <w:unhideWhenUsed w:val="1"/>
    <w:rsid w:val="00326F90"/>
    <w:pPr>
      <w:numPr>
        <w:numId w:val="3"/>
      </w:numPr>
      <w:contextualSpacing w:val="1"/>
    </w:pPr>
  </w:style>
  <w:style w:type="paragraph" w:styleId="Listaconnmeros">
    <w:name w:val="List Number"/>
    <w:basedOn w:val="Normal"/>
    <w:uiPriority w:val="99"/>
    <w:unhideWhenUsed w:val="1"/>
    <w:rsid w:val="00326F90"/>
    <w:pPr>
      <w:numPr>
        <w:numId w:val="5"/>
      </w:numPr>
      <w:contextualSpacing w:val="1"/>
    </w:pPr>
  </w:style>
  <w:style w:type="paragraph" w:styleId="Listaconnmeros2">
    <w:name w:val="List Number 2"/>
    <w:basedOn w:val="Normal"/>
    <w:uiPriority w:val="99"/>
    <w:unhideWhenUsed w:val="1"/>
    <w:rsid w:val="0029639D"/>
    <w:pPr>
      <w:numPr>
        <w:numId w:val="6"/>
      </w:numPr>
      <w:contextualSpacing w:val="1"/>
    </w:pPr>
  </w:style>
  <w:style w:type="paragraph" w:styleId="Listaconnmeros3">
    <w:name w:val="List Number 3"/>
    <w:basedOn w:val="Normal"/>
    <w:uiPriority w:val="99"/>
    <w:unhideWhenUsed w:val="1"/>
    <w:rsid w:val="0029639D"/>
    <w:pPr>
      <w:numPr>
        <w:numId w:val="7"/>
      </w:numPr>
      <w:contextualSpacing w:val="1"/>
    </w:pPr>
  </w:style>
  <w:style w:type="paragraph" w:styleId="Continuarlista">
    <w:name w:val="List Continue"/>
    <w:basedOn w:val="Normal"/>
    <w:uiPriority w:val="99"/>
    <w:unhideWhenUsed w:val="1"/>
    <w:rsid w:val="0029639D"/>
    <w:pPr>
      <w:spacing w:after="120"/>
      <w:ind w:left="360"/>
      <w:contextualSpacing w:val="1"/>
    </w:pPr>
  </w:style>
  <w:style w:type="paragraph" w:styleId="Continuarlista2">
    <w:name w:val="List Continue 2"/>
    <w:basedOn w:val="Normal"/>
    <w:uiPriority w:val="99"/>
    <w:unhideWhenUsed w:val="1"/>
    <w:rsid w:val="0029639D"/>
    <w:pPr>
      <w:spacing w:after="120"/>
      <w:ind w:left="720"/>
      <w:contextualSpacing w:val="1"/>
    </w:pPr>
  </w:style>
  <w:style w:type="paragraph" w:styleId="Continuarlista3">
    <w:name w:val="List Continue 3"/>
    <w:basedOn w:val="Normal"/>
    <w:uiPriority w:val="99"/>
    <w:unhideWhenUsed w:val="1"/>
    <w:rsid w:val="0029639D"/>
    <w:pPr>
      <w:spacing w:after="120"/>
      <w:ind w:left="1080"/>
      <w:contextualSpacing w:val="1"/>
    </w:pPr>
  </w:style>
  <w:style w:type="paragraph" w:styleId="Textomacro">
    <w:name w:val="macro"/>
    <w:link w:val="TextomacroC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macroCar" w:customStyle="1">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val="1"/>
    <w:rsid w:val="00FC693F"/>
    <w:rPr>
      <w:i w:val="1"/>
      <w:iCs w:val="1"/>
      <w:color w:val="000000" w:themeColor="text1"/>
    </w:rPr>
  </w:style>
  <w:style w:type="character" w:styleId="CitaCar" w:customStyle="1">
    <w:name w:val="Cita Car"/>
    <w:basedOn w:val="Fuentedeprrafopredeter"/>
    <w:link w:val="Cita"/>
    <w:uiPriority w:val="29"/>
    <w:rsid w:val="00FC693F"/>
    <w:rPr>
      <w:i w:val="1"/>
      <w:iCs w:val="1"/>
      <w:color w:val="000000" w:themeColor="text1"/>
    </w:rPr>
  </w:style>
  <w:style w:type="character" w:styleId="Ttulo4Car" w:customStyle="1">
    <w:name w:val="Título 4 Car"/>
    <w:basedOn w:val="Fuentedeprrafopredeter"/>
    <w:link w:val="Ttulo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tulo5Car" w:customStyle="1">
    <w:name w:val="Título 5 Car"/>
    <w:basedOn w:val="Fuentedeprrafopredeter"/>
    <w:link w:val="Ttulo5"/>
    <w:uiPriority w:val="9"/>
    <w:semiHidden w:val="1"/>
    <w:rsid w:val="00FC693F"/>
    <w:rPr>
      <w:rFonts w:asciiTheme="majorHAnsi" w:cstheme="majorBidi" w:eastAsiaTheme="majorEastAsia" w:hAnsiTheme="majorHAnsi"/>
      <w:color w:val="243f60" w:themeColor="accent1" w:themeShade="00007F"/>
    </w:rPr>
  </w:style>
  <w:style w:type="character" w:styleId="Ttulo6Car" w:customStyle="1">
    <w:name w:val="Título 6 Car"/>
    <w:basedOn w:val="Fuentedeprrafopredeter"/>
    <w:link w:val="Ttulo6"/>
    <w:uiPriority w:val="9"/>
    <w:semiHidden w:val="1"/>
    <w:rsid w:val="00FC693F"/>
    <w:rPr>
      <w:rFonts w:asciiTheme="majorHAnsi" w:cstheme="majorBidi" w:eastAsiaTheme="majorEastAsia" w:hAnsiTheme="majorHAnsi"/>
      <w:i w:val="1"/>
      <w:iCs w:val="1"/>
      <w:color w:val="243f60" w:themeColor="accent1" w:themeShade="00007F"/>
    </w:rPr>
  </w:style>
  <w:style w:type="character" w:styleId="Ttulo7Car" w:customStyle="1">
    <w:name w:val="Título 7 Car"/>
    <w:basedOn w:val="Fuentedeprrafopredeter"/>
    <w:link w:val="Ttulo7"/>
    <w:uiPriority w:val="9"/>
    <w:semiHidden w:val="1"/>
    <w:rsid w:val="00FC693F"/>
    <w:rPr>
      <w:rFonts w:asciiTheme="majorHAnsi" w:cstheme="majorBidi" w:eastAsiaTheme="majorEastAsia" w:hAnsiTheme="majorHAnsi"/>
      <w:i w:val="1"/>
      <w:iCs w:val="1"/>
      <w:color w:val="404040" w:themeColor="text1" w:themeTint="0000BF"/>
    </w:rPr>
  </w:style>
  <w:style w:type="character" w:styleId="Ttulo8Car" w:customStyle="1">
    <w:name w:val="Título 8 Car"/>
    <w:basedOn w:val="Fuentedeprrafopredeter"/>
    <w:link w:val="Ttulo8"/>
    <w:uiPriority w:val="9"/>
    <w:semiHidden w:val="1"/>
    <w:rsid w:val="00FC693F"/>
    <w:rPr>
      <w:rFonts w:asciiTheme="majorHAnsi" w:cstheme="majorBidi" w:eastAsiaTheme="majorEastAsia" w:hAnsiTheme="majorHAnsi"/>
      <w:color w:val="4f81bd" w:themeColor="accent1"/>
      <w:sz w:val="20"/>
      <w:szCs w:val="20"/>
    </w:rPr>
  </w:style>
  <w:style w:type="character" w:styleId="Ttulo9Car" w:customStyle="1">
    <w:name w:val="Título 9 Car"/>
    <w:basedOn w:val="Fuentedeprrafopredeter"/>
    <w:link w:val="Ttulo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Descripci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Textoennegrita">
    <w:name w:val="Strong"/>
    <w:basedOn w:val="Fuentedeprrafopredeter"/>
    <w:uiPriority w:val="22"/>
    <w:qFormat w:val="1"/>
    <w:rsid w:val="00FC693F"/>
    <w:rPr>
      <w:b w:val="1"/>
      <w:bCs w:val="1"/>
    </w:rPr>
  </w:style>
  <w:style w:type="character" w:styleId="nfasis">
    <w:name w:val="Emphasis"/>
    <w:basedOn w:val="Fuentedeprrafopredeter"/>
    <w:uiPriority w:val="20"/>
    <w:qFormat w:val="1"/>
    <w:rsid w:val="00FC693F"/>
    <w:rPr>
      <w:i w:val="1"/>
      <w:iCs w:val="1"/>
    </w:rPr>
  </w:style>
  <w:style w:type="paragraph" w:styleId="Citadestacada">
    <w:name w:val="Intense Quote"/>
    <w:basedOn w:val="Normal"/>
    <w:next w:val="Normal"/>
    <w:link w:val="CitadestacadaC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destacadaCar" w:customStyle="1">
    <w:name w:val="Cita destacada Car"/>
    <w:basedOn w:val="Fuentedeprrafopredeter"/>
    <w:link w:val="Citadestacada"/>
    <w:uiPriority w:val="30"/>
    <w:rsid w:val="00FC693F"/>
    <w:rPr>
      <w:b w:val="1"/>
      <w:bCs w:val="1"/>
      <w:i w:val="1"/>
      <w:iCs w:val="1"/>
      <w:color w:val="4f81bd" w:themeColor="accent1"/>
    </w:rPr>
  </w:style>
  <w:style w:type="character" w:styleId="nfasissutil">
    <w:name w:val="Subtle Emphasis"/>
    <w:basedOn w:val="Fuentedeprrafopredeter"/>
    <w:uiPriority w:val="19"/>
    <w:qFormat w:val="1"/>
    <w:rsid w:val="00FC693F"/>
    <w:rPr>
      <w:i w:val="1"/>
      <w:iCs w:val="1"/>
      <w:color w:val="808080" w:themeColor="text1" w:themeTint="00007F"/>
    </w:rPr>
  </w:style>
  <w:style w:type="character" w:styleId="nfasisintenso">
    <w:name w:val="Intense Emphasis"/>
    <w:basedOn w:val="Fuentedeprrafopredeter"/>
    <w:uiPriority w:val="21"/>
    <w:qFormat w:val="1"/>
    <w:rsid w:val="00FC693F"/>
    <w:rPr>
      <w:b w:val="1"/>
      <w:bCs w:val="1"/>
      <w:i w:val="1"/>
      <w:iCs w:val="1"/>
      <w:color w:val="4f81bd" w:themeColor="accent1"/>
    </w:rPr>
  </w:style>
  <w:style w:type="character" w:styleId="Referenciasutil">
    <w:name w:val="Subtle Reference"/>
    <w:basedOn w:val="Fuentedeprrafopredeter"/>
    <w:uiPriority w:val="31"/>
    <w:qFormat w:val="1"/>
    <w:rsid w:val="00FC693F"/>
    <w:rPr>
      <w:smallCaps w:val="1"/>
      <w:color w:val="c0504d" w:themeColor="accent2"/>
      <w:u w:val="single"/>
    </w:rPr>
  </w:style>
  <w:style w:type="character" w:styleId="Referenciaintensa">
    <w:name w:val="Intense Reference"/>
    <w:basedOn w:val="Fuentedeprrafopredeter"/>
    <w:uiPriority w:val="32"/>
    <w:qFormat w:val="1"/>
    <w:rsid w:val="00FC693F"/>
    <w:rPr>
      <w:b w:val="1"/>
      <w:bCs w:val="1"/>
      <w:smallCaps w:val="1"/>
      <w:color w:val="c0504d" w:themeColor="accent2"/>
      <w:spacing w:val="5"/>
      <w:u w:val="single"/>
    </w:rPr>
  </w:style>
  <w:style w:type="character" w:styleId="Ttulodellibro">
    <w:name w:val="Book Title"/>
    <w:basedOn w:val="Fuentedeprrafopredeter"/>
    <w:uiPriority w:val="33"/>
    <w:qFormat w:val="1"/>
    <w:rsid w:val="00FC693F"/>
    <w:rPr>
      <w:b w:val="1"/>
      <w:bCs w:val="1"/>
      <w:smallCaps w:val="1"/>
      <w:spacing w:val="5"/>
    </w:rPr>
  </w:style>
  <w:style w:type="paragraph" w:styleId="TtuloTDC">
    <w:name w:val="TOC Heading"/>
    <w:basedOn w:val="Ttulo1"/>
    <w:next w:val="Normal"/>
    <w:uiPriority w:val="39"/>
    <w:semiHidden w:val="1"/>
    <w:unhideWhenUsed w:val="1"/>
    <w:qFormat w:val="1"/>
    <w:rsid w:val="00FC693F"/>
    <w:pPr>
      <w:outlineLvl w:val="9"/>
    </w:pPr>
  </w:style>
  <w:style w:type="table" w:styleId="Tablaconcuadrcula">
    <w:name w:val="Table Grid"/>
    <w:basedOn w:val="Tabla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claro">
    <w:name w:val="Light Shading"/>
    <w:basedOn w:val="Tabla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doclaro-nfasis1">
    <w:name w:val="Light Shading Accent 1"/>
    <w:basedOn w:val="Tabla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doclaro-nfasis2">
    <w:name w:val="Light Shading Accent 2"/>
    <w:basedOn w:val="Tabla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doclaro-nfasis3">
    <w:name w:val="Light Shading Accent 3"/>
    <w:basedOn w:val="Tabla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doclaro-nfasis4">
    <w:name w:val="Light Shading Accent 4"/>
    <w:basedOn w:val="Tabla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doclaro-nfasis5">
    <w:name w:val="Light Shading Accent 5"/>
    <w:basedOn w:val="Tabla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doclaro-nfasis6">
    <w:name w:val="Light Shading Accent 6"/>
    <w:basedOn w:val="Tabla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aclara">
    <w:name w:val="Light List"/>
    <w:basedOn w:val="Tabla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edia2">
    <w:name w:val="Medium List 2"/>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1">
    <w:name w:val="Medium List 2 Accent 1"/>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2">
    <w:name w:val="Medium List 2 Accent 2"/>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3">
    <w:name w:val="Medium List 2 Accent 3"/>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4">
    <w:name w:val="Medium List 2 Accent 4"/>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5">
    <w:name w:val="Medium List 2 Accent 5"/>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6">
    <w:name w:val="Medium List 2 Accent 6"/>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uadrculamedia2">
    <w:name w:val="Medium Grid 2"/>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Cuadrculamedia2-nfasis1">
    <w:name w:val="Medium Grid 2 Accent 1"/>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Cuadrculamedia2-nfasis2">
    <w:name w:val="Medium Grid 2 Accent 2"/>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Cuadrculamedia2-nfasis3">
    <w:name w:val="Medium Grid 2 Accent 3"/>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Cuadrculamedia2-nfasis4">
    <w:name w:val="Medium Grid 2 Accent 4"/>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Cuadrculamedia2-nfasis5">
    <w:name w:val="Medium Grid 2 Accent 5"/>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Cuadrculamedia2-nfasis6">
    <w:name w:val="Medium Grid 2 Accent 6"/>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ipervnculo">
    <w:name w:val="Hyperlink"/>
    <w:basedOn w:val="Fuentedeprrafopredeter"/>
    <w:uiPriority w:val="99"/>
    <w:unhideWhenUsed w:val="1"/>
    <w:rsid w:val="0043313E"/>
    <w:rPr>
      <w:color w:val="0000ff" w:themeColor="hyperlink"/>
      <w:u w:val="single"/>
    </w:rPr>
  </w:style>
  <w:style w:type="character" w:styleId="Mencinsinresolver">
    <w:name w:val="Unresolved Mention"/>
    <w:basedOn w:val="Fuentedeprrafopredeter"/>
    <w:uiPriority w:val="99"/>
    <w:semiHidden w:val="1"/>
    <w:unhideWhenUsed w:val="1"/>
    <w:rsid w:val="0043313E"/>
    <w:rPr>
      <w:color w:val="605e5c"/>
      <w:shd w:color="auto" w:fill="e1dfdd" w:val="clear"/>
    </w:rPr>
  </w:style>
  <w:style w:type="paragraph" w:styleId="NormalWeb">
    <w:name w:val="Normal (Web)"/>
    <w:basedOn w:val="Normal"/>
    <w:uiPriority w:val="99"/>
    <w:semiHidden w:val="1"/>
    <w:unhideWhenUsed w:val="1"/>
    <w:rsid w:val="008E003B"/>
    <w:pPr>
      <w:spacing w:after="100" w:afterAutospacing="1" w:before="100" w:beforeAutospacing="1" w:line="240" w:lineRule="auto"/>
    </w:pPr>
    <w:rPr>
      <w:rFonts w:ascii="Times New Roman" w:cs="Times New Roman" w:eastAsia="Times New Roman" w:hAnsi="Times New Roman"/>
      <w:sz w:val="24"/>
      <w:szCs w:val="24"/>
      <w:lang w:eastAsia="es-MX" w:val="es-CL"/>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dcultura.cl" TargetMode="External"/><Relationship Id="rId9" Type="http://schemas.openxmlformats.org/officeDocument/2006/relationships/hyperlink" Target="http://www.adcultura.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eEQAN_waFiaOz_28et2hmUhgsis0pYAf4ehSMnMWLWwG5U5Q/viewform?usp=sharing&amp;ouid=118165943739102576308" TargetMode="External"/><Relationship Id="rId8" Type="http://schemas.openxmlformats.org/officeDocument/2006/relationships/hyperlink" Target="https://us06web.zoom.us/meeting/register/2BM2415OTtGcdY0QWRHhyA#/registr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mgLxmg8cIqIfeKWYTzZgE/xKZw==">CgMxLjAaIwoBMBIeChwIB0IYCg9UaW1lcyBOZXcgUm9tYW4SBUNhcmRvOAByITEwdW01VEVBbmlHLVk0SVZ1WlJVcko5U3p0d2lfYnpqVQ==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